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68" w:rsidRDefault="004F5568" w:rsidP="004F556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w:t>
      </w:r>
      <w:r>
        <w:rPr>
          <w:rStyle w:val="apple-converted-space"/>
          <w:rFonts w:ascii="Arial" w:hAnsi="Arial" w:cs="Arial"/>
          <w:color w:val="000000"/>
          <w:sz w:val="20"/>
          <w:szCs w:val="20"/>
        </w:rPr>
        <w:t> </w:t>
      </w:r>
      <w:r>
        <w:rPr>
          <w:rFonts w:ascii="Arial" w:hAnsi="Arial" w:cs="Arial"/>
          <w:b/>
          <w:bCs/>
          <w:color w:val="000000"/>
          <w:sz w:val="20"/>
          <w:szCs w:val="20"/>
        </w:rPr>
        <w:t>Mustang</w:t>
      </w:r>
      <w:r>
        <w:rPr>
          <w:rStyle w:val="apple-converted-space"/>
          <w:rFonts w:ascii="Arial" w:hAnsi="Arial" w:cs="Arial"/>
          <w:color w:val="000000"/>
          <w:sz w:val="20"/>
          <w:szCs w:val="20"/>
        </w:rPr>
        <w:t> </w:t>
      </w:r>
      <w:r>
        <w:rPr>
          <w:rFonts w:ascii="Arial" w:hAnsi="Arial" w:cs="Arial"/>
          <w:color w:val="000000"/>
          <w:sz w:val="20"/>
          <w:szCs w:val="20"/>
        </w:rPr>
        <w:t>is a free-roaming</w:t>
      </w:r>
      <w:r>
        <w:rPr>
          <w:rStyle w:val="apple-converted-space"/>
          <w:rFonts w:ascii="Arial" w:hAnsi="Arial" w:cs="Arial"/>
          <w:color w:val="000000"/>
          <w:sz w:val="20"/>
          <w:szCs w:val="20"/>
        </w:rPr>
        <w:t> </w:t>
      </w:r>
      <w:hyperlink r:id="rId4" w:tooltip="Horse" w:history="1">
        <w:r>
          <w:rPr>
            <w:rStyle w:val="Hyperlink"/>
            <w:rFonts w:ascii="Arial" w:hAnsi="Arial" w:cs="Arial"/>
            <w:color w:val="0B0080"/>
            <w:sz w:val="20"/>
            <w:szCs w:val="20"/>
            <w:u w:val="none"/>
          </w:rPr>
          <w:t>horse</w:t>
        </w:r>
      </w:hyperlink>
      <w:r>
        <w:rPr>
          <w:rStyle w:val="apple-converted-space"/>
          <w:rFonts w:ascii="Arial" w:hAnsi="Arial" w:cs="Arial"/>
          <w:color w:val="000000"/>
          <w:sz w:val="20"/>
          <w:szCs w:val="20"/>
        </w:rPr>
        <w:t> </w:t>
      </w:r>
      <w:r>
        <w:rPr>
          <w:rFonts w:ascii="Arial" w:hAnsi="Arial" w:cs="Arial"/>
          <w:color w:val="000000"/>
          <w:sz w:val="20"/>
          <w:szCs w:val="20"/>
        </w:rPr>
        <w:t>of the</w:t>
      </w:r>
      <w:r>
        <w:rPr>
          <w:rStyle w:val="apple-converted-space"/>
          <w:rFonts w:ascii="Arial" w:hAnsi="Arial" w:cs="Arial"/>
          <w:color w:val="000000"/>
          <w:sz w:val="20"/>
          <w:szCs w:val="20"/>
        </w:rPr>
        <w:t> </w:t>
      </w:r>
      <w:hyperlink r:id="rId5" w:tooltip="North America" w:history="1">
        <w:r>
          <w:rPr>
            <w:rStyle w:val="Hyperlink"/>
            <w:rFonts w:ascii="Arial" w:hAnsi="Arial" w:cs="Arial"/>
            <w:color w:val="0B0080"/>
            <w:sz w:val="20"/>
            <w:szCs w:val="20"/>
            <w:u w:val="none"/>
          </w:rPr>
          <w:t>North American</w:t>
        </w:r>
      </w:hyperlink>
      <w:r>
        <w:rPr>
          <w:rStyle w:val="apple-converted-space"/>
          <w:rFonts w:ascii="Arial" w:hAnsi="Arial" w:cs="Arial"/>
          <w:color w:val="000000"/>
          <w:sz w:val="20"/>
          <w:szCs w:val="20"/>
        </w:rPr>
        <w:t> </w:t>
      </w:r>
      <w:r>
        <w:rPr>
          <w:rFonts w:ascii="Arial" w:hAnsi="Arial" w:cs="Arial"/>
          <w:color w:val="000000"/>
          <w:sz w:val="20"/>
          <w:szCs w:val="20"/>
        </w:rPr>
        <w:t>west that first descended from horses brought to the</w:t>
      </w:r>
      <w:r>
        <w:rPr>
          <w:rStyle w:val="apple-converted-space"/>
          <w:rFonts w:ascii="Arial" w:hAnsi="Arial" w:cs="Arial"/>
          <w:color w:val="000000"/>
          <w:sz w:val="20"/>
          <w:szCs w:val="20"/>
        </w:rPr>
        <w:t> </w:t>
      </w:r>
      <w:hyperlink r:id="rId6" w:tooltip="Americas" w:history="1">
        <w:r>
          <w:rPr>
            <w:rStyle w:val="Hyperlink"/>
            <w:rFonts w:ascii="Arial" w:hAnsi="Arial" w:cs="Arial"/>
            <w:color w:val="0B0080"/>
            <w:sz w:val="20"/>
            <w:szCs w:val="20"/>
            <w:u w:val="none"/>
          </w:rPr>
          <w:t>Americas</w:t>
        </w:r>
      </w:hyperlink>
      <w:r>
        <w:rPr>
          <w:rStyle w:val="apple-converted-space"/>
          <w:rFonts w:ascii="Arial" w:hAnsi="Arial" w:cs="Arial"/>
          <w:color w:val="000000"/>
          <w:sz w:val="20"/>
          <w:szCs w:val="20"/>
        </w:rPr>
        <w:t> </w:t>
      </w:r>
      <w:r>
        <w:rPr>
          <w:rFonts w:ascii="Arial" w:hAnsi="Arial" w:cs="Arial"/>
          <w:color w:val="000000"/>
          <w:sz w:val="20"/>
          <w:szCs w:val="20"/>
        </w:rPr>
        <w:t>by the</w:t>
      </w:r>
      <w:r>
        <w:rPr>
          <w:rStyle w:val="apple-converted-space"/>
          <w:rFonts w:ascii="Arial" w:hAnsi="Arial" w:cs="Arial"/>
          <w:color w:val="000000"/>
          <w:sz w:val="20"/>
          <w:szCs w:val="20"/>
        </w:rPr>
        <w:t> </w:t>
      </w:r>
      <w:hyperlink r:id="rId7" w:tooltip="Spain" w:history="1">
        <w:r>
          <w:rPr>
            <w:rStyle w:val="Hyperlink"/>
            <w:rFonts w:ascii="Arial" w:hAnsi="Arial" w:cs="Arial"/>
            <w:color w:val="0B0080"/>
            <w:sz w:val="20"/>
            <w:szCs w:val="20"/>
            <w:u w:val="none"/>
          </w:rPr>
          <w:t>Spanish</w:t>
        </w:r>
      </w:hyperlink>
      <w:r>
        <w:rPr>
          <w:rFonts w:ascii="Arial" w:hAnsi="Arial" w:cs="Arial"/>
          <w:color w:val="000000"/>
          <w:sz w:val="20"/>
          <w:szCs w:val="20"/>
        </w:rPr>
        <w:t>. Mustangs are often referred to as</w:t>
      </w:r>
      <w:r>
        <w:rPr>
          <w:rStyle w:val="apple-converted-space"/>
          <w:rFonts w:ascii="Arial" w:hAnsi="Arial" w:cs="Arial"/>
          <w:color w:val="000000"/>
          <w:sz w:val="20"/>
          <w:szCs w:val="20"/>
        </w:rPr>
        <w:t> </w:t>
      </w:r>
      <w:hyperlink r:id="rId8" w:tooltip="Wild horse" w:history="1">
        <w:r>
          <w:rPr>
            <w:rStyle w:val="Hyperlink"/>
            <w:rFonts w:ascii="Arial" w:hAnsi="Arial" w:cs="Arial"/>
            <w:color w:val="0B0080"/>
            <w:sz w:val="20"/>
            <w:szCs w:val="20"/>
            <w:u w:val="none"/>
          </w:rPr>
          <w:t>wild horses</w:t>
        </w:r>
      </w:hyperlink>
      <w:r>
        <w:rPr>
          <w:rFonts w:ascii="Arial" w:hAnsi="Arial" w:cs="Arial"/>
          <w:color w:val="000000"/>
          <w:sz w:val="20"/>
          <w:szCs w:val="20"/>
        </w:rPr>
        <w:t>, but there is intense debate over terminology. Because they are descended from once-domesticated horses, they can be classified as</w:t>
      </w:r>
      <w:r>
        <w:rPr>
          <w:rStyle w:val="apple-converted-space"/>
          <w:rFonts w:ascii="Arial" w:hAnsi="Arial" w:cs="Arial"/>
          <w:color w:val="000000"/>
          <w:sz w:val="20"/>
          <w:szCs w:val="20"/>
        </w:rPr>
        <w:t> </w:t>
      </w:r>
      <w:hyperlink r:id="rId9" w:tooltip="Feral horse" w:history="1">
        <w:r>
          <w:rPr>
            <w:rStyle w:val="Hyperlink"/>
            <w:rFonts w:ascii="Arial" w:hAnsi="Arial" w:cs="Arial"/>
            <w:color w:val="0B0080"/>
            <w:sz w:val="20"/>
            <w:szCs w:val="20"/>
            <w:u w:val="none"/>
          </w:rPr>
          <w:t>feral horses</w:t>
        </w:r>
      </w:hyperlink>
      <w:r>
        <w:rPr>
          <w:rFonts w:ascii="Arial" w:hAnsi="Arial" w:cs="Arial"/>
          <w:color w:val="000000"/>
          <w:sz w:val="20"/>
          <w:szCs w:val="20"/>
        </w:rPr>
        <w:t>.</w:t>
      </w:r>
    </w:p>
    <w:p w:rsidR="004F5568" w:rsidRDefault="004F5568" w:rsidP="004F556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In 1971, the</w:t>
      </w:r>
      <w:r>
        <w:rPr>
          <w:rStyle w:val="apple-converted-space"/>
          <w:rFonts w:ascii="Arial" w:hAnsi="Arial" w:cs="Arial"/>
          <w:color w:val="000000"/>
          <w:sz w:val="20"/>
          <w:szCs w:val="20"/>
        </w:rPr>
        <w:t> </w:t>
      </w:r>
      <w:hyperlink r:id="rId10" w:tooltip="United States Congress" w:history="1">
        <w:r>
          <w:rPr>
            <w:rStyle w:val="Hyperlink"/>
            <w:rFonts w:ascii="Arial" w:hAnsi="Arial" w:cs="Arial"/>
            <w:color w:val="0B0080"/>
            <w:sz w:val="20"/>
            <w:szCs w:val="20"/>
            <w:u w:val="none"/>
          </w:rPr>
          <w:t>United States Congress</w:t>
        </w:r>
      </w:hyperlink>
      <w:r>
        <w:rPr>
          <w:rStyle w:val="apple-converted-space"/>
          <w:rFonts w:ascii="Arial" w:hAnsi="Arial" w:cs="Arial"/>
          <w:color w:val="000000"/>
          <w:sz w:val="20"/>
          <w:szCs w:val="20"/>
        </w:rPr>
        <w:t> </w:t>
      </w:r>
      <w:r>
        <w:rPr>
          <w:rFonts w:ascii="Arial" w:hAnsi="Arial" w:cs="Arial"/>
          <w:color w:val="000000"/>
          <w:sz w:val="20"/>
          <w:szCs w:val="20"/>
        </w:rPr>
        <w:t>recognized Mustangs as “living symbols of the historic and pioneer spirit of the West, which continue to contribute to the diversity of life forms within the Nation and enrich the lives of the American people.”</w:t>
      </w:r>
      <w:hyperlink r:id="rId11" w:anchor="cite_note-0" w:history="1">
        <w:r>
          <w:rPr>
            <w:rStyle w:val="Hyperlink"/>
            <w:rFonts w:ascii="Arial" w:hAnsi="Arial" w:cs="Arial"/>
            <w:color w:val="0B0080"/>
            <w:sz w:val="20"/>
            <w:szCs w:val="20"/>
            <w:u w:val="none"/>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Today, Mustang herds vary in the degree to which they can be traced to original</w:t>
      </w:r>
      <w:r>
        <w:rPr>
          <w:rStyle w:val="apple-converted-space"/>
          <w:rFonts w:ascii="Arial" w:hAnsi="Arial" w:cs="Arial"/>
          <w:color w:val="000000"/>
          <w:sz w:val="20"/>
          <w:szCs w:val="20"/>
        </w:rPr>
        <w:t> </w:t>
      </w:r>
      <w:hyperlink r:id="rId12" w:tooltip="Iberian horse" w:history="1">
        <w:r>
          <w:rPr>
            <w:rStyle w:val="Hyperlink"/>
            <w:rFonts w:ascii="Arial" w:hAnsi="Arial" w:cs="Arial"/>
            <w:color w:val="0B0080"/>
            <w:sz w:val="20"/>
            <w:szCs w:val="20"/>
            <w:u w:val="none"/>
          </w:rPr>
          <w:t>Iberian horses</w:t>
        </w:r>
      </w:hyperlink>
      <w:r>
        <w:rPr>
          <w:rFonts w:ascii="Arial" w:hAnsi="Arial" w:cs="Arial"/>
          <w:color w:val="000000"/>
          <w:sz w:val="20"/>
          <w:szCs w:val="20"/>
        </w:rPr>
        <w:t>. Some contain a greater genetic mixture of ranch stock and more recent breed releases, while others are relatively unchanged from the original Iberian stock, most strongly represented in the most isolated populations.</w:t>
      </w:r>
    </w:p>
    <w:p w:rsidR="004F5568" w:rsidRDefault="004F5568" w:rsidP="004F556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Today, the Mustang population is managed and protected by the</w:t>
      </w:r>
      <w:r>
        <w:rPr>
          <w:rStyle w:val="apple-converted-space"/>
          <w:rFonts w:ascii="Arial" w:hAnsi="Arial" w:cs="Arial"/>
          <w:color w:val="000000"/>
          <w:sz w:val="20"/>
          <w:szCs w:val="20"/>
        </w:rPr>
        <w:t> </w:t>
      </w:r>
      <w:hyperlink r:id="rId13" w:tooltip="Bureau of Land Management" w:history="1">
        <w:r>
          <w:rPr>
            <w:rStyle w:val="Hyperlink"/>
            <w:rFonts w:ascii="Arial" w:hAnsi="Arial" w:cs="Arial"/>
            <w:color w:val="0B0080"/>
            <w:sz w:val="20"/>
            <w:szCs w:val="20"/>
            <w:u w:val="none"/>
          </w:rPr>
          <w:t>Bureau of Land Management</w:t>
        </w:r>
      </w:hyperlink>
      <w:r>
        <w:rPr>
          <w:rFonts w:ascii="Arial" w:hAnsi="Arial" w:cs="Arial"/>
          <w:color w:val="000000"/>
          <w:sz w:val="20"/>
          <w:szCs w:val="20"/>
        </w:rPr>
        <w:t>. Controversy surrounds the sharing of land and resources by the free ranging Mustangs with the</w:t>
      </w:r>
      <w:r>
        <w:rPr>
          <w:rStyle w:val="apple-converted-space"/>
          <w:rFonts w:ascii="Arial" w:hAnsi="Arial" w:cs="Arial"/>
          <w:color w:val="000000"/>
          <w:sz w:val="20"/>
          <w:szCs w:val="20"/>
        </w:rPr>
        <w:t> </w:t>
      </w:r>
      <w:hyperlink r:id="rId14" w:tooltip="Livestock" w:history="1">
        <w:r>
          <w:rPr>
            <w:rStyle w:val="Hyperlink"/>
            <w:rFonts w:ascii="Arial" w:hAnsi="Arial" w:cs="Arial"/>
            <w:color w:val="0B0080"/>
            <w:sz w:val="20"/>
            <w:szCs w:val="20"/>
            <w:u w:val="none"/>
          </w:rPr>
          <w:t>livestock</w:t>
        </w:r>
      </w:hyperlink>
      <w:r>
        <w:rPr>
          <w:rStyle w:val="apple-converted-space"/>
          <w:rFonts w:ascii="Arial" w:hAnsi="Arial" w:cs="Arial"/>
          <w:color w:val="000000"/>
          <w:sz w:val="20"/>
          <w:szCs w:val="20"/>
        </w:rPr>
        <w:t> </w:t>
      </w:r>
      <w:r>
        <w:rPr>
          <w:rFonts w:ascii="Arial" w:hAnsi="Arial" w:cs="Arial"/>
          <w:color w:val="000000"/>
          <w:sz w:val="20"/>
          <w:szCs w:val="20"/>
        </w:rPr>
        <w:t>of the</w:t>
      </w:r>
      <w:r>
        <w:rPr>
          <w:rStyle w:val="apple-converted-space"/>
          <w:rFonts w:ascii="Arial" w:hAnsi="Arial" w:cs="Arial"/>
          <w:color w:val="000000"/>
          <w:sz w:val="20"/>
          <w:szCs w:val="20"/>
        </w:rPr>
        <w:t> </w:t>
      </w:r>
      <w:hyperlink r:id="rId15" w:tooltip="Ranching" w:history="1">
        <w:r>
          <w:rPr>
            <w:rStyle w:val="Hyperlink"/>
            <w:rFonts w:ascii="Arial" w:hAnsi="Arial" w:cs="Arial"/>
            <w:color w:val="0B0080"/>
            <w:sz w:val="20"/>
            <w:szCs w:val="20"/>
            <w:u w:val="none"/>
          </w:rPr>
          <w:t>ranching</w:t>
        </w:r>
      </w:hyperlink>
      <w:r>
        <w:rPr>
          <w:rStyle w:val="apple-converted-space"/>
          <w:rFonts w:ascii="Arial" w:hAnsi="Arial" w:cs="Arial"/>
          <w:color w:val="000000"/>
          <w:sz w:val="20"/>
          <w:szCs w:val="20"/>
        </w:rPr>
        <w:t> </w:t>
      </w:r>
      <w:r>
        <w:rPr>
          <w:rFonts w:ascii="Arial" w:hAnsi="Arial" w:cs="Arial"/>
          <w:color w:val="000000"/>
          <w:sz w:val="20"/>
          <w:szCs w:val="20"/>
        </w:rPr>
        <w:t xml:space="preserve">industry, and also with the methods with which the federal government manages the wild population numbers. </w:t>
      </w:r>
      <w:proofErr w:type="gramStart"/>
      <w:r>
        <w:rPr>
          <w:rFonts w:ascii="Arial" w:hAnsi="Arial" w:cs="Arial"/>
          <w:color w:val="000000"/>
          <w:sz w:val="20"/>
          <w:szCs w:val="20"/>
        </w:rPr>
        <w:t xml:space="preserve">An additional debate </w:t>
      </w:r>
      <w:proofErr w:type="spellStart"/>
      <w:r>
        <w:rPr>
          <w:rFonts w:ascii="Arial" w:hAnsi="Arial" w:cs="Arial"/>
          <w:color w:val="000000"/>
          <w:sz w:val="20"/>
          <w:szCs w:val="20"/>
        </w:rPr>
        <w:t>centers</w:t>
      </w:r>
      <w:proofErr w:type="spellEnd"/>
      <w:r>
        <w:rPr>
          <w:rFonts w:ascii="Arial" w:hAnsi="Arial" w:cs="Arial"/>
          <w:color w:val="000000"/>
          <w:sz w:val="20"/>
          <w:szCs w:val="20"/>
        </w:rPr>
        <w:t xml:space="preserve"> on the question if Mustangs—and horses in general—are a</w:t>
      </w:r>
      <w:r>
        <w:rPr>
          <w:rStyle w:val="apple-converted-space"/>
          <w:rFonts w:ascii="Arial" w:hAnsi="Arial" w:cs="Arial"/>
          <w:color w:val="000000"/>
          <w:sz w:val="20"/>
          <w:szCs w:val="20"/>
        </w:rPr>
        <w:t> </w:t>
      </w:r>
      <w:hyperlink r:id="rId16" w:tooltip="Native species" w:history="1">
        <w:r>
          <w:rPr>
            <w:rStyle w:val="Hyperlink"/>
            <w:rFonts w:ascii="Arial" w:hAnsi="Arial" w:cs="Arial"/>
            <w:color w:val="0B0080"/>
            <w:sz w:val="20"/>
            <w:szCs w:val="20"/>
            <w:u w:val="none"/>
          </w:rPr>
          <w:t>native species</w:t>
        </w:r>
      </w:hyperlink>
      <w:r>
        <w:rPr>
          <w:rStyle w:val="apple-converted-space"/>
          <w:rFonts w:ascii="Arial" w:hAnsi="Arial" w:cs="Arial"/>
          <w:color w:val="000000"/>
          <w:sz w:val="20"/>
          <w:szCs w:val="20"/>
        </w:rPr>
        <w:t> </w:t>
      </w:r>
      <w:r>
        <w:rPr>
          <w:rFonts w:ascii="Arial" w:hAnsi="Arial" w:cs="Arial"/>
          <w:color w:val="000000"/>
          <w:sz w:val="20"/>
          <w:szCs w:val="20"/>
        </w:rPr>
        <w:t xml:space="preserve">or an </w:t>
      </w:r>
      <w:proofErr w:type="spellStart"/>
      <w:r>
        <w:rPr>
          <w:rFonts w:ascii="Arial" w:hAnsi="Arial" w:cs="Arial"/>
          <w:color w:val="000000"/>
          <w:sz w:val="20"/>
          <w:szCs w:val="20"/>
        </w:rPr>
        <w:t>introduced</w:t>
      </w:r>
      <w:hyperlink r:id="rId17" w:tooltip="Invasive species" w:history="1">
        <w:r>
          <w:rPr>
            <w:rStyle w:val="Hyperlink"/>
            <w:rFonts w:ascii="Arial" w:hAnsi="Arial" w:cs="Arial"/>
            <w:color w:val="0B0080"/>
            <w:sz w:val="20"/>
            <w:szCs w:val="20"/>
            <w:u w:val="none"/>
          </w:rPr>
          <w:t>invasive</w:t>
        </w:r>
        <w:proofErr w:type="spellEnd"/>
        <w:r>
          <w:rPr>
            <w:rStyle w:val="Hyperlink"/>
            <w:rFonts w:ascii="Arial" w:hAnsi="Arial" w:cs="Arial"/>
            <w:color w:val="0B0080"/>
            <w:sz w:val="20"/>
            <w:szCs w:val="20"/>
            <w:u w:val="none"/>
          </w:rPr>
          <w:t xml:space="preserve"> species</w:t>
        </w:r>
      </w:hyperlink>
      <w:r>
        <w:rPr>
          <w:rFonts w:ascii="Arial" w:hAnsi="Arial" w:cs="Arial"/>
          <w:color w:val="000000"/>
          <w:sz w:val="20"/>
          <w:szCs w:val="20"/>
        </w:rPr>
        <w:t>.</w:t>
      </w:r>
      <w:proofErr w:type="gramEnd"/>
      <w:r>
        <w:rPr>
          <w:rFonts w:ascii="Arial" w:hAnsi="Arial" w:cs="Arial"/>
          <w:color w:val="000000"/>
          <w:sz w:val="20"/>
          <w:szCs w:val="20"/>
        </w:rPr>
        <w:t xml:space="preserve"> Many methods of population management are used, including the adoption by private individuals of horses taken from the range.</w:t>
      </w:r>
    </w:p>
    <w:p w:rsidR="00D656DF" w:rsidRDefault="004F5568"/>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568"/>
    <w:rsid w:val="00220DE0"/>
    <w:rsid w:val="004F5568"/>
    <w:rsid w:val="005D257C"/>
    <w:rsid w:val="006A38ED"/>
    <w:rsid w:val="00706953"/>
    <w:rsid w:val="00B05B92"/>
    <w:rsid w:val="00F7669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56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F5568"/>
  </w:style>
  <w:style w:type="character" w:styleId="Hyperlink">
    <w:name w:val="Hyperlink"/>
    <w:basedOn w:val="DefaultParagraphFont"/>
    <w:uiPriority w:val="99"/>
    <w:semiHidden/>
    <w:unhideWhenUsed/>
    <w:rsid w:val="004F5568"/>
    <w:rPr>
      <w:color w:val="0000FF"/>
      <w:u w:val="single"/>
    </w:rPr>
  </w:style>
</w:styles>
</file>

<file path=word/webSettings.xml><?xml version="1.0" encoding="utf-8"?>
<w:webSettings xmlns:r="http://schemas.openxmlformats.org/officeDocument/2006/relationships" xmlns:w="http://schemas.openxmlformats.org/wordprocessingml/2006/main">
  <w:divs>
    <w:div w:id="16832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d_horse" TargetMode="External"/><Relationship Id="rId13" Type="http://schemas.openxmlformats.org/officeDocument/2006/relationships/hyperlink" Target="http://en.wikipedia.org/wiki/Bureau_of_Land_Manageme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Spain" TargetMode="External"/><Relationship Id="rId12" Type="http://schemas.openxmlformats.org/officeDocument/2006/relationships/hyperlink" Target="http://en.wikipedia.org/wiki/Iberian_horse" TargetMode="External"/><Relationship Id="rId17" Type="http://schemas.openxmlformats.org/officeDocument/2006/relationships/hyperlink" Target="http://en.wikipedia.org/wiki/Invasive_species" TargetMode="External"/><Relationship Id="rId2" Type="http://schemas.openxmlformats.org/officeDocument/2006/relationships/settings" Target="settings.xml"/><Relationship Id="rId16" Type="http://schemas.openxmlformats.org/officeDocument/2006/relationships/hyperlink" Target="http://en.wikipedia.org/wiki/Native_species" TargetMode="External"/><Relationship Id="rId1" Type="http://schemas.openxmlformats.org/officeDocument/2006/relationships/styles" Target="styles.xml"/><Relationship Id="rId6" Type="http://schemas.openxmlformats.org/officeDocument/2006/relationships/hyperlink" Target="http://en.wikipedia.org/wiki/Americas" TargetMode="External"/><Relationship Id="rId11" Type="http://schemas.openxmlformats.org/officeDocument/2006/relationships/hyperlink" Target="http://en.wikipedia.org/wiki/Mustang_horse" TargetMode="External"/><Relationship Id="rId5" Type="http://schemas.openxmlformats.org/officeDocument/2006/relationships/hyperlink" Target="http://en.wikipedia.org/wiki/North_America" TargetMode="External"/><Relationship Id="rId15" Type="http://schemas.openxmlformats.org/officeDocument/2006/relationships/hyperlink" Target="http://en.wikipedia.org/wiki/Ranching" TargetMode="External"/><Relationship Id="rId10" Type="http://schemas.openxmlformats.org/officeDocument/2006/relationships/hyperlink" Target="http://en.wikipedia.org/wiki/United_States_Congress" TargetMode="External"/><Relationship Id="rId19" Type="http://schemas.openxmlformats.org/officeDocument/2006/relationships/theme" Target="theme/theme1.xml"/><Relationship Id="rId4" Type="http://schemas.openxmlformats.org/officeDocument/2006/relationships/hyperlink" Target="http://en.wikipedia.org/wiki/Horse" TargetMode="External"/><Relationship Id="rId9" Type="http://schemas.openxmlformats.org/officeDocument/2006/relationships/hyperlink" Target="http://en.wikipedia.org/wiki/Feral_horse" TargetMode="External"/><Relationship Id="rId14" Type="http://schemas.openxmlformats.org/officeDocument/2006/relationships/hyperlink" Target="http://en.wikipedia.org/wiki/Live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2012-03-08T13:55:00Z</dcterms:created>
  <dcterms:modified xsi:type="dcterms:W3CDTF">2012-03-08T13:58:00Z</dcterms:modified>
</cp:coreProperties>
</file>